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532457108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532457108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LILLY ENDOWMENT,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INDIANA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95,492,993.00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95,492,993.00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95,492,993.00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7"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of class represented is based on 946,456,759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August 4, 2025 (the most recent date for which such information is publicly available), as reported in the Issuer's Form 10-Q for the period ended June 30, 2025. This information is provided as of September 30,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LILLY CORPORATE CTR, DROP CODE 1094, INDIANAPOLIS, IN, 46285.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40" w:hanging="912"/>
        <w:spacing w:after="0" w:line="244"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Lilly Endowment, Inc., a not for profit corporation organized under the laws of the State of Indiana. Lilly Endowment, Inc. is an organization described in Section 501(c)(3) of the Internal Revenue Code of 1986, as amended (the Code), and is a private foundation under Section 509(a) of the Code.</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00" w:hanging="912"/>
        <w:spacing w:after="0"/>
        <w:tabs>
          <w:tab w:leader="none" w:pos="96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Lilly Endowment, Inc. is 2801 North Meridian Street, Indianapolis, IN 46208.</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Indiana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Without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532457108</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47" w:orient="portrait"/>
          <w:cols w:equalWidth="0" w:num="1">
            <w:col w:w="11220"/>
          </w:cols>
          <w:pgMar w:left="320" w:top="166" w:right="35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95,492,993 shares as of September 30, 2025 - None of such shares are deemed to be beneficially owned by reason of the possession of Lilly Endowment, Inc. of a right to acquire such shares.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95,492,993 shares</w:t>
      </w:r>
    </w:p>
    <w:p>
      <w:pPr>
        <w:spacing w:after="0" w:line="287" w:lineRule="exact"/>
        <w:rPr>
          <w:sz w:val="20"/>
          <w:szCs w:val="20"/>
          <w:color w:val="auto"/>
        </w:rPr>
      </w:pPr>
    </w:p>
    <w:p>
      <w:pPr>
        <w:ind w:left="440" w:hanging="314"/>
        <w:spacing w:after="0"/>
        <w:tabs>
          <w:tab w:leader="none" w:pos="4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20" w:right="5320" w:firstLine="6"/>
        <w:spacing w:after="0" w:line="486" w:lineRule="auto"/>
        <w:tabs>
          <w:tab w:leader="none" w:pos="4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95,492,993 shares</w:t>
      </w:r>
    </w:p>
    <w:p>
      <w:pPr>
        <w:spacing w:after="0" w:line="1" w:lineRule="exact"/>
        <w:rPr>
          <w:rFonts w:ascii="Times New Roman" w:cs="Times New Roman" w:eastAsia="Times New Roman" w:hAnsi="Times New Roman"/>
          <w:sz w:val="22"/>
          <w:szCs w:val="22"/>
          <w:color w:val="auto"/>
        </w:rPr>
      </w:pPr>
    </w:p>
    <w:p>
      <w:pPr>
        <w:ind w:left="500" w:hanging="374"/>
        <w:spacing w:after="0"/>
        <w:tabs>
          <w:tab w:leader="none" w:pos="5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720" w:space="80"/>
            <w:col w:w="10340"/>
          </w:cols>
          <w:pgMar w:left="360" w:top="126" w:right="399" w:bottom="0" w:gutter="0" w:footer="0" w:header="0"/>
          <w:type w:val="continuous"/>
        </w:sectPr>
      </w:pP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LILLY ENDOWMENT, INC.</w:t>
      </w:r>
    </w:p>
    <w:p>
      <w:pPr>
        <w:spacing w:after="0" w:line="152" w:lineRule="exact"/>
        <w:rPr>
          <w:sz w:val="20"/>
          <w:szCs w:val="20"/>
          <w:color w:val="auto"/>
        </w:rPr>
      </w:pPr>
    </w:p>
    <w:p>
      <w:pPr>
        <w:ind w:left="378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Diane M. Stenson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700"/>
        <w:spacing w:after="0"/>
        <w:rPr>
          <w:sz w:val="20"/>
          <w:szCs w:val="20"/>
          <w:color w:val="auto"/>
        </w:rPr>
      </w:pPr>
      <w:r>
        <w:rPr>
          <w:rFonts w:ascii="Times New Roman" w:cs="Times New Roman" w:eastAsia="Times New Roman" w:hAnsi="Times New Roman"/>
          <w:sz w:val="21"/>
          <w:szCs w:val="21"/>
          <w:color w:val="auto"/>
        </w:rPr>
        <w:t>Name/Title: Vice President and Treasurer</w:t>
      </w:r>
    </w:p>
    <w:p>
      <w:pPr>
        <w:spacing w:after="0" w:line="56"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2025-10-30T16:40:17Z</dcterms:created>
  <dcterms:modified xsi:type="dcterms:W3CDTF">2025-10-30T16:40:17Z</dcterms:modified>
</cp:coreProperties>
</file>