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Immunocore Holdings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54258D105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54258D105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LILLY &amp; Co</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54258D105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LILLY S.A.</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Immunocore Holdings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 PARK DRIVE, MILTON PARK, ABINGDON, OXFORDSHIRE, UNITED KINGDOM, OX14 4RY.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Eli Lilly S.A. Eli Lilly and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Lilly Corporate Center Indianapolis, Indiana 46285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Eli Lilly S.A. Switzerland societe anonyme Eli Lilly and Company Indiana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54258D105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Cover Sheet.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Cover Sheet.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See Item 5 of Cover Sheet.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of Cover Sheet.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Item 7 of Cover Sheet.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8 of Cover Sheet.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ELI LILLY &amp; Co</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Anderson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Attorney-in-Fact</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10/03/2025</w:t>
                  </w:r>
                </w:p>
              </w:tc>
            </w:tr>
          </w:tbl>
          <w:p>
            <w:pPr>
              <w:pStyle w:val="TableContents"/>
              <w:bidi w:val="0"/>
              <w:spacing w:before="0" w:after="283"/>
              <w:jc w:val="left"/>
              <w:rPr/>
            </w:pPr>
            <w:r>
              <w:rPr/>
            </w:r>
          </w:p>
        </w:tc>
        <w:tc>
          <w:tcPr>
            <w:tcW w:w="4092"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ELI LILLY S.A.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Anderson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Attorney-in-Fact</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10/03/2025</w:t>
                  </w:r>
                </w:p>
              </w:tc>
            </w:tr>
          </w:tbl>
          <w:p>
            <w:pPr>
              <w:pStyle w:val="TableContents"/>
              <w:bidi w:val="0"/>
              <w:spacing w:before="0" w:after="283"/>
              <w:jc w:val="left"/>
              <w:rPr/>
            </w:pPr>
            <w:r>
              <w:rPr/>
            </w:r>
          </w:p>
        </w:tc>
        <w:tc>
          <w:tcPr>
            <w:tcW w:w="40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This Schedule 13G/A was executed pursuant to a power of attorney for Eli Lilly and Company previously filed with the Securities and Exchange Commission, and hereby incorporated by reference herein. The power of attorney was filed as Exhibit 99.3 to a filing on Schedule 13G for the Issuer on February 10, 2022. This Schedule 13G/A was executed pursuant to a power of attorney for Eli Lilly S.A. previously filed with the Securities and Exchange Commission, and hereby incorporated by reference herein. The power of attorney was filed as Exhibit 99.2 to a filing on Schedule 13G for the Issuer on February 10, 2022.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4699</Characters>
  <CharactersWithSpaces>5592</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