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03"/>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7"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03"/>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304165</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0"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32"/>
          <w:szCs w:val="32"/>
          <w:b w:val="1"/>
          <w:bCs w:val="1"/>
          <w:color w:val="auto"/>
        </w:rPr>
        <w:t>SCHEDULE 13G</w:t>
      </w:r>
    </w:p>
    <w:p>
      <w:pPr>
        <w:spacing w:after="0" w:line="228"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22"/>
          <w:szCs w:val="22"/>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313690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8"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40"/>
          <w:szCs w:val="40"/>
          <w:b w:val="1"/>
          <w:bCs w:val="1"/>
          <w:color w:val="auto"/>
        </w:rPr>
        <w:t>Precision BioSciences, Inc.</w:t>
      </w:r>
    </w:p>
    <w:p>
      <w:pPr>
        <w:spacing w:after="0" w:line="41"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17"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Common Stock, par value $0.000005 per share</w:t>
      </w:r>
    </w:p>
    <w:p>
      <w:pPr>
        <w:spacing w:after="0" w:line="25"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200" w:lineRule="exact"/>
        <w:rPr>
          <w:sz w:val="24"/>
          <w:szCs w:val="24"/>
          <w:color w:val="auto"/>
        </w:rPr>
      </w:pPr>
    </w:p>
    <w:p>
      <w:pPr>
        <w:spacing w:after="0" w:line="204"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74019P108</w:t>
      </w:r>
    </w:p>
    <w:p>
      <w:pPr>
        <w:spacing w:after="0" w:line="25"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(CUSIP Number)</w:t>
      </w:r>
    </w:p>
    <w:p>
      <w:pPr>
        <w:spacing w:after="0" w:line="200" w:lineRule="exact"/>
        <w:rPr>
          <w:sz w:val="24"/>
          <w:szCs w:val="24"/>
          <w:color w:val="auto"/>
        </w:rPr>
      </w:pPr>
    </w:p>
    <w:p>
      <w:pPr>
        <w:spacing w:after="0" w:line="204"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8"/>
          <w:szCs w:val="18"/>
          <w:b w:val="1"/>
          <w:bCs w:val="1"/>
          <w:color w:val="auto"/>
        </w:rPr>
        <w:t>January 6, 2021</w:t>
      </w:r>
    </w:p>
    <w:p>
      <w:pPr>
        <w:spacing w:after="0" w:line="25" w:lineRule="exact"/>
        <w:rPr>
          <w:sz w:val="24"/>
          <w:szCs w:val="24"/>
          <w:color w:val="auto"/>
        </w:rPr>
      </w:pPr>
    </w:p>
    <w:p>
      <w:pPr>
        <w:jc w:val="center"/>
        <w:ind w:right="-103"/>
        <w:spacing w:after="0"/>
        <w:rPr>
          <w:sz w:val="20"/>
          <w:szCs w:val="20"/>
          <w:color w:val="auto"/>
        </w:rPr>
      </w:pPr>
      <w:r>
        <w:rPr>
          <w:rFonts w:ascii="Times New Roman" w:cs="Times New Roman" w:eastAsia="Times New Roman" w:hAnsi="Times New Roman"/>
          <w:sz w:val="14"/>
          <w:szCs w:val="14"/>
          <w:b w:val="1"/>
          <w:bCs w:val="1"/>
          <w:color w:val="auto"/>
        </w:rPr>
        <w:t>(Date of Event Which Requires Filing of this Statement)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296545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6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52"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13d-1(b)</w:t>
      </w:r>
    </w:p>
    <w:p>
      <w:pPr>
        <w:spacing w:after="0" w:line="252" w:lineRule="exact"/>
        <w:rPr>
          <w:sz w:val="24"/>
          <w:szCs w:val="24"/>
          <w:color w:val="auto"/>
        </w:rPr>
      </w:pPr>
    </w:p>
    <w:p>
      <w:pPr>
        <w:ind w:left="424" w:hanging="424"/>
        <w:spacing w:after="0"/>
        <w:tabs>
          <w:tab w:leader="none" w:pos="424"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13d-1(c)</w:t>
      </w:r>
    </w:p>
    <w:p>
      <w:pPr>
        <w:spacing w:after="0" w:line="252" w:lineRule="exact"/>
        <w:rPr>
          <w:sz w:val="24"/>
          <w:szCs w:val="24"/>
          <w:color w:val="auto"/>
        </w:rPr>
      </w:pPr>
    </w:p>
    <w:p>
      <w:pPr>
        <w:ind w:left="424" w:hanging="424"/>
        <w:spacing w:after="0"/>
        <w:tabs>
          <w:tab w:leader="none" w:pos="424" w:val="left"/>
        </w:tabs>
        <w:numPr>
          <w:ilvl w:val="0"/>
          <w:numId w:val="3"/>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Rule 13d-1(d)</w:t>
      </w:r>
    </w:p>
    <w:p>
      <w:pPr>
        <w:spacing w:after="0" w:line="252" w:lineRule="exact"/>
        <w:rPr>
          <w:sz w:val="24"/>
          <w:szCs w:val="24"/>
          <w:color w:val="auto"/>
        </w:rPr>
      </w:pPr>
    </w:p>
    <w:p>
      <w:pPr>
        <w:ind w:left="424" w:hanging="424"/>
        <w:spacing w:after="0" w:line="282" w:lineRule="auto"/>
        <w:tabs>
          <w:tab w:leader="none" w:pos="42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remainder of this cover page shall be filled out for a reporting person’s initial filing of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ind w:left="4" w:right="300" w:firstLine="440"/>
        <w:spacing w:after="0" w:line="312" w:lineRule="auto"/>
        <w:rPr>
          <w:sz w:val="20"/>
          <w:szCs w:val="20"/>
          <w:color w:val="auto"/>
        </w:rPr>
      </w:pPr>
      <w:r>
        <w:rPr>
          <w:rFonts w:ascii="Times New Roman" w:cs="Times New Roman" w:eastAsia="Times New Roman" w:hAnsi="Times New Roman"/>
          <w:sz w:val="17"/>
          <w:szCs w:val="17"/>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126365</wp:posOffset>
            </wp:positionV>
            <wp:extent cx="699516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168910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24"/>
          </w:cols>
          <w:pgMar w:left="436" w:top="362" w:right="5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74019P108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2 of 5</w:t>
      </w:r>
    </w:p>
    <w:p>
      <w:pPr>
        <w:spacing w:after="0" w:line="138" w:lineRule="exact"/>
        <w:rPr>
          <w:sz w:val="20"/>
          <w:szCs w:val="20"/>
          <w:color w:val="auto"/>
        </w:rPr>
      </w:pPr>
    </w:p>
    <w:tbl>
      <w:tblPr>
        <w:tblLayout w:type="fixed"/>
        <w:tblInd w:w="10" w:type="dxa"/>
        <w:tblCellMar>
          <w:top w:w="0" w:type="dxa"/>
          <w:left w:w="0" w:type="dxa"/>
          <w:bottom w:w="0" w:type="dxa"/>
          <w:right w:w="0" w:type="dxa"/>
        </w:tblCellMar>
      </w:tblPr>
      <w:tr>
        <w:trPr>
          <w:trHeight w:val="248"/>
        </w:trPr>
        <w:tc>
          <w:tcPr>
            <w:tcW w:w="380" w:type="dxa"/>
            <w:vAlign w:val="bottom"/>
            <w:tcBorders>
              <w:top w:val="single" w:sz="8" w:color="auto"/>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top w:val="single" w:sz="8" w:color="auto"/>
              <w:right w:val="single" w:sz="8" w:color="auto"/>
            </w:tcBorders>
          </w:tcPr>
          <w:p>
            <w:pPr>
              <w:spacing w:after="0"/>
              <w:rPr>
                <w:sz w:val="21"/>
                <w:szCs w:val="21"/>
                <w:color w:val="auto"/>
              </w:rPr>
            </w:pPr>
          </w:p>
        </w:tc>
        <w:tc>
          <w:tcPr>
            <w:tcW w:w="10560" w:type="dxa"/>
            <w:vAlign w:val="bottom"/>
            <w:tcBorders>
              <w:top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Name of Reporting Person</w:t>
            </w:r>
          </w:p>
        </w:tc>
        <w:tc>
          <w:tcPr>
            <w:tcW w:w="0" w:type="dxa"/>
            <w:vAlign w:val="bottom"/>
          </w:tcPr>
          <w:p>
            <w:pPr>
              <w:spacing w:after="0"/>
              <w:rPr>
                <w:sz w:val="1"/>
                <w:szCs w:val="1"/>
                <w:color w:val="auto"/>
              </w:rPr>
            </w:pPr>
          </w:p>
        </w:tc>
      </w:tr>
      <w:tr>
        <w:trPr>
          <w:trHeight w:val="422"/>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Eli Lilly and Company</w:t>
            </w:r>
          </w:p>
        </w:tc>
        <w:tc>
          <w:tcPr>
            <w:tcW w:w="0" w:type="dxa"/>
            <w:vAlign w:val="bottom"/>
          </w:tcPr>
          <w:p>
            <w:pPr>
              <w:spacing w:after="0"/>
              <w:rPr>
                <w:sz w:val="1"/>
                <w:szCs w:val="1"/>
                <w:color w:val="auto"/>
              </w:rPr>
            </w:pPr>
          </w:p>
        </w:tc>
      </w:tr>
      <w:tr>
        <w:trPr>
          <w:trHeight w:val="216"/>
        </w:trPr>
        <w:tc>
          <w:tcPr>
            <w:tcW w:w="380" w:type="dxa"/>
            <w:vAlign w:val="bottom"/>
            <w:tcBorders>
              <w:left w:val="single" w:sz="8" w:color="auto"/>
            </w:tcBorders>
          </w:tcPr>
          <w:p>
            <w:pPr>
              <w:spacing w:after="0"/>
              <w:rPr>
                <w:sz w:val="18"/>
                <w:szCs w:val="18"/>
                <w:color w:val="auto"/>
              </w:rPr>
            </w:pPr>
          </w:p>
        </w:tc>
        <w:tc>
          <w:tcPr>
            <w:tcW w:w="100" w:type="dxa"/>
            <w:vAlign w:val="bottom"/>
            <w:tcBorders>
              <w:right w:val="single" w:sz="8" w:color="auto"/>
            </w:tcBorders>
          </w:tcPr>
          <w:p>
            <w:pPr>
              <w:spacing w:after="0"/>
              <w:rPr>
                <w:sz w:val="18"/>
                <w:szCs w:val="18"/>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I.R.S. Identification No. of Above Person (Entities Only)</w:t>
            </w:r>
          </w:p>
        </w:tc>
        <w:tc>
          <w:tcPr>
            <w:tcW w:w="0" w:type="dxa"/>
            <w:vAlign w:val="bottom"/>
          </w:tcPr>
          <w:p>
            <w:pPr>
              <w:spacing w:after="0"/>
              <w:rPr>
                <w:sz w:val="1"/>
                <w:szCs w:val="1"/>
                <w:color w:val="auto"/>
              </w:rPr>
            </w:pPr>
          </w:p>
        </w:tc>
      </w:tr>
      <w:tr>
        <w:trPr>
          <w:trHeight w:val="241"/>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10560" w:type="dxa"/>
            <w:vAlign w:val="bottom"/>
            <w:tcBorders>
              <w:bottom w:val="single" w:sz="8" w:color="auto"/>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35-0470950</w:t>
            </w:r>
          </w:p>
        </w:tc>
        <w:tc>
          <w:tcPr>
            <w:tcW w:w="0" w:type="dxa"/>
            <w:vAlign w:val="bottom"/>
          </w:tcPr>
          <w:p>
            <w:pPr>
              <w:spacing w:after="0"/>
              <w:rPr>
                <w:sz w:val="1"/>
                <w:szCs w:val="1"/>
                <w:color w:val="auto"/>
              </w:rPr>
            </w:pPr>
          </w:p>
        </w:tc>
      </w:tr>
      <w:tr>
        <w:trPr>
          <w:trHeight w:val="169"/>
        </w:trPr>
        <w:tc>
          <w:tcPr>
            <w:tcW w:w="380" w:type="dxa"/>
            <w:vAlign w:val="bottom"/>
            <w:tcBorders>
              <w:left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auto"/>
            </w:tcBorders>
          </w:tcPr>
          <w:p>
            <w:pPr>
              <w:spacing w:after="0"/>
              <w:rPr>
                <w:sz w:val="14"/>
                <w:szCs w:val="14"/>
                <w:color w:val="auto"/>
              </w:rPr>
            </w:pPr>
          </w:p>
        </w:tc>
        <w:tc>
          <w:tcPr>
            <w:tcW w:w="10560" w:type="dxa"/>
            <w:vAlign w:val="bottom"/>
            <w:tcBorders>
              <w:right w:val="single" w:sz="8" w:color="auto"/>
            </w:tcBorders>
            <w:gridSpan w:val="4"/>
          </w:tcPr>
          <w:p>
            <w:pPr>
              <w:ind w:left="180"/>
              <w:spacing w:after="0" w:line="169" w:lineRule="exact"/>
              <w:rPr>
                <w:sz w:val="20"/>
                <w:szCs w:val="20"/>
                <w:color w:val="auto"/>
              </w:rPr>
            </w:pPr>
            <w:r>
              <w:rPr>
                <w:rFonts w:ascii="Times New Roman" w:cs="Times New Roman" w:eastAsia="Times New Roman" w:hAnsi="Times New Roman"/>
                <w:sz w:val="18"/>
                <w:szCs w:val="18"/>
                <w:color w:val="auto"/>
              </w:rPr>
              <w:t>Check the Appropriate Box if a Member of a Group</w:t>
            </w:r>
          </w:p>
        </w:tc>
        <w:tc>
          <w:tcPr>
            <w:tcW w:w="0" w:type="dxa"/>
            <w:vAlign w:val="bottom"/>
          </w:tcPr>
          <w:p>
            <w:pPr>
              <w:spacing w:after="0"/>
              <w:rPr>
                <w:sz w:val="1"/>
                <w:szCs w:val="1"/>
                <w:color w:val="auto"/>
              </w:rPr>
            </w:pPr>
          </w:p>
        </w:tc>
      </w:tr>
      <w:tr>
        <w:trPr>
          <w:trHeight w:val="283"/>
        </w:trPr>
        <w:tc>
          <w:tcPr>
            <w:tcW w:w="38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44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w:t>
            </w:r>
          </w:p>
        </w:tc>
        <w:tc>
          <w:tcPr>
            <w:tcW w:w="560" w:type="dxa"/>
            <w:vAlign w:val="bottom"/>
            <w:gridSpan w:val="2"/>
          </w:tcPr>
          <w:p>
            <w:pPr>
              <w:jc w:val="right"/>
              <w:ind w:right="290"/>
              <w:spacing w:after="0" w:line="181" w:lineRule="exact"/>
              <w:rPr>
                <w:sz w:val="20"/>
                <w:szCs w:val="20"/>
                <w:color w:val="auto"/>
              </w:rPr>
            </w:pPr>
            <w:r>
              <w:rPr>
                <w:rFonts w:ascii="MS PGothic" w:cs="MS PGothic" w:eastAsia="MS PGothic" w:hAnsi="MS PGothic"/>
                <w:sz w:val="18"/>
                <w:szCs w:val="18"/>
                <w:color w:val="auto"/>
                <w:w w:val="88"/>
              </w:rPr>
              <w:t>☐</w:t>
            </w:r>
          </w:p>
        </w:tc>
        <w:tc>
          <w:tcPr>
            <w:tcW w:w="9560" w:type="dxa"/>
            <w:vAlign w:val="bottom"/>
            <w:tcBorders>
              <w:right w:val="single" w:sz="8" w:color="auto"/>
            </w:tcBorders>
          </w:tcPr>
          <w:p>
            <w:pPr>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36"/>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SEC Use Only</w:t>
            </w:r>
          </w:p>
        </w:tc>
        <w:tc>
          <w:tcPr>
            <w:tcW w:w="0" w:type="dxa"/>
            <w:vAlign w:val="bottom"/>
          </w:tcPr>
          <w:p>
            <w:pPr>
              <w:spacing w:after="0"/>
              <w:rPr>
                <w:sz w:val="1"/>
                <w:szCs w:val="1"/>
                <w:color w:val="auto"/>
              </w:rPr>
            </w:pPr>
          </w:p>
        </w:tc>
      </w:tr>
      <w:tr>
        <w:trPr>
          <w:trHeight w:val="238"/>
        </w:trPr>
        <w:tc>
          <w:tcPr>
            <w:tcW w:w="380" w:type="dxa"/>
            <w:vAlign w:val="bottom"/>
            <w:tcBorders>
              <w:left w:val="single" w:sz="8" w:color="auto"/>
              <w:bottom w:val="single" w:sz="8" w:color="auto"/>
            </w:tcBorders>
          </w:tcPr>
          <w:p>
            <w:pPr>
              <w:spacing w:after="0"/>
              <w:rPr>
                <w:sz w:val="20"/>
                <w:szCs w:val="20"/>
                <w:color w:val="auto"/>
              </w:rPr>
            </w:pPr>
          </w:p>
        </w:tc>
        <w:tc>
          <w:tcPr>
            <w:tcW w:w="100" w:type="dxa"/>
            <w:vAlign w:val="bottom"/>
            <w:tcBorders>
              <w:bottom w:val="single" w:sz="8" w:color="auto"/>
              <w:right w:val="single" w:sz="8" w:color="auto"/>
            </w:tcBorders>
          </w:tcPr>
          <w:p>
            <w:pPr>
              <w:spacing w:after="0"/>
              <w:rPr>
                <w:sz w:val="20"/>
                <w:szCs w:val="20"/>
                <w:color w:val="auto"/>
              </w:rPr>
            </w:pPr>
          </w:p>
        </w:tc>
        <w:tc>
          <w:tcPr>
            <w:tcW w:w="660" w:type="dxa"/>
            <w:vAlign w:val="bottom"/>
            <w:tcBorders>
              <w:bottom w:val="single" w:sz="8" w:color="auto"/>
            </w:tcBorders>
            <w:gridSpan w:val="2"/>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9560" w:type="dxa"/>
            <w:vAlign w:val="bottom"/>
            <w:tcBorders>
              <w:bottom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Citizenship or Place of Organization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Indiana</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9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Sole Voting Power</w:t>
            </w:r>
          </w:p>
        </w:tc>
        <w:tc>
          <w:tcPr>
            <w:tcW w:w="0" w:type="dxa"/>
            <w:vAlign w:val="bottom"/>
          </w:tcPr>
          <w:p>
            <w:pPr>
              <w:spacing w:after="0"/>
              <w:rPr>
                <w:sz w:val="1"/>
                <w:szCs w:val="1"/>
                <w:color w:val="auto"/>
              </w:rPr>
            </w:pPr>
          </w:p>
        </w:tc>
      </w:tr>
      <w:tr>
        <w:trPr>
          <w:trHeight w:val="454"/>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w w:val="99"/>
              </w:rPr>
              <w:t>Number of</w:t>
            </w: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3,762,190</w:t>
            </w:r>
          </w:p>
        </w:tc>
        <w:tc>
          <w:tcPr>
            <w:tcW w:w="0" w:type="dxa"/>
            <w:vAlign w:val="bottom"/>
          </w:tcPr>
          <w:p>
            <w:pPr>
              <w:spacing w:after="0"/>
              <w:rPr>
                <w:sz w:val="1"/>
                <w:szCs w:val="1"/>
                <w:color w:val="auto"/>
              </w:rPr>
            </w:pPr>
          </w:p>
        </w:tc>
      </w:tr>
      <w:tr>
        <w:trPr>
          <w:trHeight w:val="232"/>
        </w:trPr>
        <w:tc>
          <w:tcPr>
            <w:tcW w:w="380" w:type="dxa"/>
            <w:vAlign w:val="bottom"/>
            <w:tcBorders>
              <w:left w:val="single" w:sz="8" w:color="auto"/>
            </w:tcBorders>
          </w:tcPr>
          <w:p>
            <w:pPr>
              <w:spacing w:after="0"/>
              <w:rPr>
                <w:sz w:val="20"/>
                <w:szCs w:val="20"/>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Shares</w:t>
            </w:r>
          </w:p>
        </w:tc>
        <w:tc>
          <w:tcPr>
            <w:tcW w:w="220" w:type="dxa"/>
            <w:vAlign w:val="bottom"/>
            <w:tcBorders>
              <w:right w:val="single" w:sz="8" w:color="auto"/>
            </w:tcBorders>
          </w:tcPr>
          <w:p>
            <w:pPr>
              <w:spacing w:after="0"/>
              <w:rPr>
                <w:sz w:val="20"/>
                <w:szCs w:val="20"/>
                <w:color w:val="auto"/>
              </w:rPr>
            </w:pPr>
          </w:p>
        </w:tc>
        <w:tc>
          <w:tcPr>
            <w:tcW w:w="340" w:type="dxa"/>
            <w:vAlign w:val="bottom"/>
            <w:tcBorders>
              <w:right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9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Shared Voting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Beneficially</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1140" w:type="dxa"/>
            <w:vAlign w:val="bottom"/>
            <w:tcBorders>
              <w:left w:val="single" w:sz="8" w:color="auto"/>
              <w:right w:val="single" w:sz="8" w:color="auto"/>
            </w:tcBorders>
            <w:gridSpan w:val="4"/>
          </w:tcPr>
          <w:p>
            <w:pPr>
              <w:jc w:val="center"/>
              <w:ind w:left="30"/>
              <w:spacing w:after="0"/>
              <w:rPr>
                <w:sz w:val="20"/>
                <w:szCs w:val="20"/>
                <w:color w:val="auto"/>
              </w:rPr>
            </w:pPr>
            <w:r>
              <w:rPr>
                <w:rFonts w:ascii="Times New Roman" w:cs="Times New Roman" w:eastAsia="Times New Roman" w:hAnsi="Times New Roman"/>
                <w:sz w:val="18"/>
                <w:szCs w:val="18"/>
                <w:color w:val="auto"/>
              </w:rPr>
              <w:t>Owned By</w:t>
            </w:r>
          </w:p>
        </w:tc>
        <w:tc>
          <w:tcPr>
            <w:tcW w:w="340" w:type="dxa"/>
            <w:vAlign w:val="bottom"/>
            <w:tcBorders>
              <w:bottom w:val="single" w:sz="8" w:color="auto"/>
              <w:right w:val="single" w:sz="8" w:color="auto"/>
            </w:tcBorders>
          </w:tcPr>
          <w:p>
            <w:pPr>
              <w:spacing w:after="0"/>
              <w:rPr>
                <w:sz w:val="20"/>
                <w:szCs w:val="20"/>
                <w:color w:val="auto"/>
              </w:rPr>
            </w:pPr>
          </w:p>
        </w:tc>
        <w:tc>
          <w:tcPr>
            <w:tcW w:w="9560" w:type="dxa"/>
            <w:vAlign w:val="bottom"/>
            <w:tcBorders>
              <w:bottom w:val="single" w:sz="8" w:color="auto"/>
              <w:right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178"/>
        </w:trPr>
        <w:tc>
          <w:tcPr>
            <w:tcW w:w="380" w:type="dxa"/>
            <w:vAlign w:val="bottom"/>
            <w:tcBorders>
              <w:left w:val="single" w:sz="8" w:color="auto"/>
            </w:tcBorders>
          </w:tcPr>
          <w:p>
            <w:pPr>
              <w:spacing w:after="0"/>
              <w:rPr>
                <w:sz w:val="15"/>
                <w:szCs w:val="15"/>
                <w:color w:val="auto"/>
              </w:rPr>
            </w:pPr>
          </w:p>
        </w:tc>
        <w:tc>
          <w:tcPr>
            <w:tcW w:w="540" w:type="dxa"/>
            <w:vAlign w:val="bottom"/>
            <w:gridSpan w:val="2"/>
          </w:tcPr>
          <w:p>
            <w:pPr>
              <w:jc w:val="center"/>
              <w:spacing w:after="0" w:line="177" w:lineRule="exact"/>
              <w:rPr>
                <w:sz w:val="20"/>
                <w:szCs w:val="20"/>
                <w:color w:val="auto"/>
              </w:rPr>
            </w:pPr>
            <w:r>
              <w:rPr>
                <w:rFonts w:ascii="Times New Roman" w:cs="Times New Roman" w:eastAsia="Times New Roman" w:hAnsi="Times New Roman"/>
                <w:sz w:val="18"/>
                <w:szCs w:val="18"/>
                <w:color w:val="auto"/>
                <w:w w:val="99"/>
              </w:rPr>
              <w:t>Each</w:t>
            </w:r>
          </w:p>
        </w:tc>
        <w:tc>
          <w:tcPr>
            <w:tcW w:w="220" w:type="dxa"/>
            <w:vAlign w:val="bottom"/>
            <w:tcBorders>
              <w:right w:val="single" w:sz="8" w:color="auto"/>
            </w:tcBorders>
          </w:tcPr>
          <w:p>
            <w:pPr>
              <w:spacing w:after="0"/>
              <w:rPr>
                <w:sz w:val="15"/>
                <w:szCs w:val="15"/>
                <w:color w:val="auto"/>
              </w:rPr>
            </w:pPr>
          </w:p>
        </w:tc>
        <w:tc>
          <w:tcPr>
            <w:tcW w:w="340" w:type="dxa"/>
            <w:vAlign w:val="bottom"/>
            <w:tcBorders>
              <w:right w:val="single" w:sz="8" w:color="auto"/>
            </w:tcBorders>
          </w:tcPr>
          <w:p>
            <w:pPr>
              <w:jc w:val="right"/>
              <w:ind w:right="30"/>
              <w:spacing w:after="0" w:line="177" w:lineRule="exact"/>
              <w:rPr>
                <w:sz w:val="20"/>
                <w:szCs w:val="20"/>
                <w:color w:val="auto"/>
              </w:rPr>
            </w:pPr>
            <w:r>
              <w:rPr>
                <w:rFonts w:ascii="Times New Roman" w:cs="Times New Roman" w:eastAsia="Times New Roman" w:hAnsi="Times New Roman"/>
                <w:sz w:val="18"/>
                <w:szCs w:val="18"/>
                <w:color w:val="auto"/>
              </w:rPr>
              <w:t>7.</w:t>
            </w:r>
          </w:p>
        </w:tc>
        <w:tc>
          <w:tcPr>
            <w:tcW w:w="9560" w:type="dxa"/>
            <w:vAlign w:val="bottom"/>
            <w:tcBorders>
              <w:right w:val="single" w:sz="8" w:color="auto"/>
            </w:tcBorders>
          </w:tcPr>
          <w:p>
            <w:pPr>
              <w:ind w:left="180"/>
              <w:spacing w:after="0" w:line="177" w:lineRule="exact"/>
              <w:rPr>
                <w:sz w:val="20"/>
                <w:szCs w:val="20"/>
                <w:color w:val="auto"/>
              </w:rPr>
            </w:pPr>
            <w:r>
              <w:rPr>
                <w:rFonts w:ascii="Times New Roman" w:cs="Times New Roman" w:eastAsia="Times New Roman" w:hAnsi="Times New Roman"/>
                <w:sz w:val="18"/>
                <w:szCs w:val="18"/>
                <w:color w:val="auto"/>
              </w:rPr>
              <w:t>Sole Dispositive Power</w:t>
            </w:r>
          </w:p>
        </w:tc>
        <w:tc>
          <w:tcPr>
            <w:tcW w:w="0" w:type="dxa"/>
            <w:vAlign w:val="bottom"/>
          </w:tcPr>
          <w:p>
            <w:pPr>
              <w:spacing w:after="0"/>
              <w:rPr>
                <w:sz w:val="1"/>
                <w:szCs w:val="1"/>
                <w:color w:val="auto"/>
              </w:rPr>
            </w:pPr>
          </w:p>
        </w:tc>
      </w:tr>
      <w:tr>
        <w:trPr>
          <w:trHeight w:val="216"/>
        </w:trPr>
        <w:tc>
          <w:tcPr>
            <w:tcW w:w="1140" w:type="dxa"/>
            <w:vAlign w:val="bottom"/>
            <w:tcBorders>
              <w:left w:val="single" w:sz="8" w:color="auto"/>
              <w:right w:val="single" w:sz="8" w:color="auto"/>
            </w:tcBorders>
            <w:gridSpan w:val="4"/>
          </w:tcPr>
          <w:p>
            <w:pPr>
              <w:jc w:val="center"/>
              <w:ind w:left="50"/>
              <w:spacing w:after="0"/>
              <w:rPr>
                <w:sz w:val="20"/>
                <w:szCs w:val="20"/>
                <w:color w:val="auto"/>
              </w:rPr>
            </w:pPr>
            <w:r>
              <w:rPr>
                <w:rFonts w:ascii="Times New Roman" w:cs="Times New Roman" w:eastAsia="Times New Roman" w:hAnsi="Times New Roman"/>
                <w:sz w:val="18"/>
                <w:szCs w:val="18"/>
                <w:color w:val="auto"/>
                <w:w w:val="99"/>
              </w:rPr>
              <w:t>Reporting</w:t>
            </w:r>
          </w:p>
        </w:tc>
        <w:tc>
          <w:tcPr>
            <w:tcW w:w="340" w:type="dxa"/>
            <w:vAlign w:val="bottom"/>
            <w:tcBorders>
              <w:right w:val="single" w:sz="8" w:color="auto"/>
            </w:tcBorders>
          </w:tcPr>
          <w:p>
            <w:pPr>
              <w:spacing w:after="0"/>
              <w:rPr>
                <w:sz w:val="18"/>
                <w:szCs w:val="18"/>
                <w:color w:val="auto"/>
              </w:rPr>
            </w:pPr>
          </w:p>
        </w:tc>
        <w:tc>
          <w:tcPr>
            <w:tcW w:w="956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380" w:type="dxa"/>
            <w:vAlign w:val="bottom"/>
            <w:tcBorders>
              <w:left w:val="single" w:sz="8" w:color="auto"/>
            </w:tcBorders>
          </w:tcPr>
          <w:p>
            <w:pPr>
              <w:spacing w:after="0"/>
              <w:rPr>
                <w:sz w:val="19"/>
                <w:szCs w:val="19"/>
                <w:color w:val="auto"/>
              </w:rPr>
            </w:pPr>
          </w:p>
        </w:tc>
        <w:tc>
          <w:tcPr>
            <w:tcW w:w="54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7"/>
              </w:rPr>
              <w:t>Person</w:t>
            </w:r>
          </w:p>
        </w:tc>
        <w:tc>
          <w:tcPr>
            <w:tcW w:w="220" w:type="dxa"/>
            <w:vAlign w:val="bottom"/>
            <w:tcBorders>
              <w:right w:val="single" w:sz="8" w:color="auto"/>
            </w:tcBorders>
          </w:tcPr>
          <w:p>
            <w:pPr>
              <w:spacing w:after="0"/>
              <w:rPr>
                <w:sz w:val="19"/>
                <w:szCs w:val="19"/>
                <w:color w:val="auto"/>
              </w:rPr>
            </w:pPr>
          </w:p>
        </w:tc>
        <w:tc>
          <w:tcPr>
            <w:tcW w:w="340" w:type="dxa"/>
            <w:vAlign w:val="bottom"/>
            <w:tcBorders>
              <w:right w:val="single" w:sz="8" w:color="auto"/>
            </w:tcBorders>
          </w:tcPr>
          <w:p>
            <w:pPr>
              <w:spacing w:after="0"/>
              <w:rPr>
                <w:sz w:val="19"/>
                <w:szCs w:val="19"/>
                <w:color w:val="auto"/>
              </w:rPr>
            </w:pPr>
          </w:p>
        </w:tc>
        <w:tc>
          <w:tcPr>
            <w:tcW w:w="9560" w:type="dxa"/>
            <w:vAlign w:val="bottom"/>
            <w:tcBorders>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3,762,190</w:t>
            </w:r>
          </w:p>
        </w:tc>
        <w:tc>
          <w:tcPr>
            <w:tcW w:w="0" w:type="dxa"/>
            <w:vAlign w:val="bottom"/>
          </w:tcPr>
          <w:p>
            <w:pPr>
              <w:spacing w:after="0"/>
              <w:rPr>
                <w:sz w:val="1"/>
                <w:szCs w:val="1"/>
                <w:color w:val="auto"/>
              </w:rPr>
            </w:pPr>
          </w:p>
        </w:tc>
      </w:tr>
      <w:tr>
        <w:trPr>
          <w:trHeight w:val="68"/>
        </w:trPr>
        <w:tc>
          <w:tcPr>
            <w:tcW w:w="380" w:type="dxa"/>
            <w:vAlign w:val="bottom"/>
            <w:tcBorders>
              <w:left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440" w:type="dxa"/>
            <w:vAlign w:val="bottom"/>
            <w:vMerge w:val="restart"/>
          </w:tcPr>
          <w:p>
            <w:pPr>
              <w:jc w:val="center"/>
              <w:ind w:right="30"/>
              <w:spacing w:after="0"/>
              <w:rPr>
                <w:sz w:val="20"/>
                <w:szCs w:val="20"/>
                <w:color w:val="auto"/>
              </w:rPr>
            </w:pPr>
            <w:r>
              <w:rPr>
                <w:rFonts w:ascii="Times New Roman" w:cs="Times New Roman" w:eastAsia="Times New Roman" w:hAnsi="Times New Roman"/>
                <w:sz w:val="18"/>
                <w:szCs w:val="18"/>
                <w:color w:val="auto"/>
                <w:w w:val="99"/>
              </w:rPr>
              <w:t>with</w:t>
            </w:r>
          </w:p>
        </w:tc>
        <w:tc>
          <w:tcPr>
            <w:tcW w:w="220" w:type="dxa"/>
            <w:vAlign w:val="bottom"/>
            <w:tcBorders>
              <w:right w:val="single" w:sz="8" w:color="auto"/>
            </w:tcBorders>
          </w:tcPr>
          <w:p>
            <w:pPr>
              <w:spacing w:after="0"/>
              <w:rPr>
                <w:sz w:val="5"/>
                <w:szCs w:val="5"/>
                <w:color w:val="auto"/>
              </w:rPr>
            </w:pPr>
          </w:p>
        </w:tc>
        <w:tc>
          <w:tcPr>
            <w:tcW w:w="340" w:type="dxa"/>
            <w:vAlign w:val="bottom"/>
            <w:tcBorders>
              <w:bottom w:val="single" w:sz="8" w:color="auto"/>
              <w:right w:val="single" w:sz="8" w:color="auto"/>
            </w:tcBorders>
          </w:tcPr>
          <w:p>
            <w:pPr>
              <w:spacing w:after="0"/>
              <w:rPr>
                <w:sz w:val="5"/>
                <w:szCs w:val="5"/>
                <w:color w:val="auto"/>
              </w:rPr>
            </w:pPr>
          </w:p>
        </w:tc>
        <w:tc>
          <w:tcPr>
            <w:tcW w:w="9560" w:type="dxa"/>
            <w:vAlign w:val="bottom"/>
            <w:tcBorders>
              <w:bottom w:val="single" w:sz="8" w:color="auto"/>
              <w:right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147"/>
        </w:trPr>
        <w:tc>
          <w:tcPr>
            <w:tcW w:w="380" w:type="dxa"/>
            <w:vAlign w:val="bottom"/>
            <w:tcBorders>
              <w:left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vMerge w:val="continue"/>
          </w:tcPr>
          <w:p>
            <w:pPr>
              <w:spacing w:after="0"/>
              <w:rPr>
                <w:sz w:val="12"/>
                <w:szCs w:val="12"/>
                <w:color w:val="auto"/>
              </w:rPr>
            </w:pPr>
          </w:p>
        </w:tc>
        <w:tc>
          <w:tcPr>
            <w:tcW w:w="220" w:type="dxa"/>
            <w:vAlign w:val="bottom"/>
            <w:tcBorders>
              <w:right w:val="single" w:sz="8" w:color="auto"/>
            </w:tcBorders>
          </w:tcPr>
          <w:p>
            <w:pPr>
              <w:spacing w:after="0"/>
              <w:rPr>
                <w:sz w:val="12"/>
                <w:szCs w:val="12"/>
                <w:color w:val="auto"/>
              </w:rPr>
            </w:pPr>
          </w:p>
        </w:tc>
        <w:tc>
          <w:tcPr>
            <w:tcW w:w="340" w:type="dxa"/>
            <w:vAlign w:val="bottom"/>
            <w:tcBorders>
              <w:right w:val="single" w:sz="8" w:color="auto"/>
            </w:tcBorders>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8.</w:t>
            </w:r>
          </w:p>
        </w:tc>
        <w:tc>
          <w:tcPr>
            <w:tcW w:w="9560" w:type="dxa"/>
            <w:vAlign w:val="bottom"/>
            <w:tcBorders>
              <w:right w:val="single" w:sz="8" w:color="auto"/>
            </w:tcBorders>
            <w:vMerge w:val="restart"/>
          </w:tcPr>
          <w:p>
            <w:pPr>
              <w:ind w:left="180"/>
              <w:spacing w:after="0"/>
              <w:rPr>
                <w:sz w:val="20"/>
                <w:szCs w:val="20"/>
                <w:color w:val="auto"/>
              </w:rPr>
            </w:pPr>
            <w:r>
              <w:rPr>
                <w:rFonts w:ascii="Times New Roman" w:cs="Times New Roman" w:eastAsia="Times New Roman" w:hAnsi="Times New Roman"/>
                <w:sz w:val="18"/>
                <w:szCs w:val="18"/>
                <w:color w:val="auto"/>
              </w:rPr>
              <w:t>Shared Dispositive Power</w:t>
            </w:r>
          </w:p>
        </w:tc>
        <w:tc>
          <w:tcPr>
            <w:tcW w:w="0" w:type="dxa"/>
            <w:vAlign w:val="bottom"/>
          </w:tcPr>
          <w:p>
            <w:pPr>
              <w:spacing w:after="0"/>
              <w:rPr>
                <w:sz w:val="1"/>
                <w:szCs w:val="1"/>
                <w:color w:val="auto"/>
              </w:rPr>
            </w:pPr>
          </w:p>
        </w:tc>
      </w:tr>
      <w:tr>
        <w:trPr>
          <w:trHeight w:val="81"/>
        </w:trPr>
        <w:tc>
          <w:tcPr>
            <w:tcW w:w="380" w:type="dxa"/>
            <w:vAlign w:val="bottom"/>
            <w:tcBorders>
              <w:left w:val="single" w:sz="8" w:color="auto"/>
            </w:tcBorders>
          </w:tcPr>
          <w:p>
            <w:pPr>
              <w:spacing w:after="0"/>
              <w:rPr>
                <w:sz w:val="7"/>
                <w:szCs w:val="7"/>
                <w:color w:val="auto"/>
              </w:rPr>
            </w:pPr>
          </w:p>
        </w:tc>
        <w:tc>
          <w:tcPr>
            <w:tcW w:w="100" w:type="dxa"/>
            <w:vAlign w:val="bottom"/>
          </w:tcPr>
          <w:p>
            <w:pPr>
              <w:spacing w:after="0"/>
              <w:rPr>
                <w:sz w:val="7"/>
                <w:szCs w:val="7"/>
                <w:color w:val="auto"/>
              </w:rPr>
            </w:pPr>
          </w:p>
        </w:tc>
        <w:tc>
          <w:tcPr>
            <w:tcW w:w="440" w:type="dxa"/>
            <w:vAlign w:val="bottom"/>
          </w:tcPr>
          <w:p>
            <w:pPr>
              <w:spacing w:after="0"/>
              <w:rPr>
                <w:sz w:val="7"/>
                <w:szCs w:val="7"/>
                <w:color w:val="auto"/>
              </w:rPr>
            </w:pPr>
          </w:p>
        </w:tc>
        <w:tc>
          <w:tcPr>
            <w:tcW w:w="220" w:type="dxa"/>
            <w:vAlign w:val="bottom"/>
            <w:tcBorders>
              <w:right w:val="single" w:sz="8" w:color="auto"/>
            </w:tcBorders>
          </w:tcPr>
          <w:p>
            <w:pPr>
              <w:spacing w:after="0"/>
              <w:rPr>
                <w:sz w:val="7"/>
                <w:szCs w:val="7"/>
                <w:color w:val="auto"/>
              </w:rPr>
            </w:pPr>
          </w:p>
        </w:tc>
        <w:tc>
          <w:tcPr>
            <w:tcW w:w="340" w:type="dxa"/>
            <w:vAlign w:val="bottom"/>
            <w:tcBorders>
              <w:right w:val="single" w:sz="8" w:color="auto"/>
            </w:tcBorders>
            <w:vMerge w:val="continue"/>
          </w:tcPr>
          <w:p>
            <w:pPr>
              <w:spacing w:after="0"/>
              <w:rPr>
                <w:sz w:val="7"/>
                <w:szCs w:val="7"/>
                <w:color w:val="auto"/>
              </w:rPr>
            </w:pPr>
          </w:p>
        </w:tc>
        <w:tc>
          <w:tcPr>
            <w:tcW w:w="9560" w:type="dxa"/>
            <w:vAlign w:val="bottom"/>
            <w:tcBorders>
              <w:right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440" w:type="dxa"/>
            <w:vAlign w:val="bottom"/>
            <w:tcBorders>
              <w:bottom w:val="single" w:sz="8" w:color="auto"/>
            </w:tcBorders>
          </w:tcPr>
          <w:p>
            <w:pPr>
              <w:spacing w:after="0"/>
              <w:rPr>
                <w:sz w:val="24"/>
                <w:szCs w:val="24"/>
                <w:color w:val="auto"/>
              </w:rPr>
            </w:pPr>
          </w:p>
        </w:tc>
        <w:tc>
          <w:tcPr>
            <w:tcW w:w="220" w:type="dxa"/>
            <w:vAlign w:val="bottom"/>
            <w:tcBorders>
              <w:bottom w:val="single" w:sz="8" w:color="auto"/>
              <w:right w:val="single" w:sz="8" w:color="auto"/>
            </w:tcBorders>
          </w:tcPr>
          <w:p>
            <w:pPr>
              <w:spacing w:after="0"/>
              <w:rPr>
                <w:sz w:val="24"/>
                <w:szCs w:val="24"/>
                <w:color w:val="auto"/>
              </w:rPr>
            </w:pPr>
          </w:p>
        </w:tc>
        <w:tc>
          <w:tcPr>
            <w:tcW w:w="340" w:type="dxa"/>
            <w:vAlign w:val="bottom"/>
            <w:tcBorders>
              <w:bottom w:val="single" w:sz="8" w:color="auto"/>
              <w:right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rPr>
              <w:t>0</w:t>
            </w: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right w:val="single" w:sz="8" w:color="auto"/>
            </w:tcBorders>
          </w:tcPr>
          <w:p>
            <w:pPr>
              <w:spacing w:after="0"/>
              <w:rPr>
                <w:sz w:val="20"/>
                <w:szCs w:val="20"/>
                <w:color w:val="auto"/>
              </w:rPr>
            </w:pPr>
          </w:p>
        </w:tc>
        <w:tc>
          <w:tcPr>
            <w:tcW w:w="1000" w:type="dxa"/>
            <w:vAlign w:val="bottom"/>
            <w:gridSpan w:val="3"/>
          </w:tcPr>
          <w:p>
            <w:pPr>
              <w:ind w:left="160"/>
              <w:spacing w:after="0"/>
              <w:rPr>
                <w:sz w:val="20"/>
                <w:szCs w:val="20"/>
                <w:color w:val="auto"/>
              </w:rPr>
            </w:pPr>
            <w:r>
              <w:rPr>
                <w:rFonts w:ascii="Times New Roman" w:cs="Times New Roman" w:eastAsia="Times New Roman" w:hAnsi="Times New Roman"/>
                <w:sz w:val="18"/>
                <w:szCs w:val="18"/>
                <w:color w:val="auto"/>
              </w:rPr>
              <w:t>Aggregate</w:t>
            </w:r>
          </w:p>
        </w:tc>
        <w:tc>
          <w:tcPr>
            <w:tcW w:w="9560" w:type="dxa"/>
            <w:vAlign w:val="bottom"/>
            <w:tcBorders>
              <w:right w:val="single" w:sz="8" w:color="auto"/>
            </w:tcBorders>
          </w:tcPr>
          <w:p>
            <w:pPr>
              <w:spacing w:after="0"/>
              <w:rPr>
                <w:sz w:val="20"/>
                <w:szCs w:val="20"/>
                <w:color w:val="auto"/>
              </w:rPr>
            </w:pPr>
            <w:r>
              <w:rPr>
                <w:rFonts w:ascii="Times New Roman" w:cs="Times New Roman" w:eastAsia="Times New Roman" w:hAnsi="Times New Roman"/>
                <w:sz w:val="18"/>
                <w:szCs w:val="18"/>
                <w:color w:val="auto"/>
              </w:rPr>
              <w:t>Amount Beneficially Owned by Each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3,762,190</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Check Box if the Aggregate Amount in Row (9) Excludes Certain Shares</w:t>
            </w:r>
          </w:p>
        </w:tc>
        <w:tc>
          <w:tcPr>
            <w:tcW w:w="0" w:type="dxa"/>
            <w:vAlign w:val="bottom"/>
          </w:tcPr>
          <w:p>
            <w:pPr>
              <w:spacing w:after="0"/>
              <w:rPr>
                <w:sz w:val="1"/>
                <w:szCs w:val="1"/>
                <w:color w:val="auto"/>
              </w:rPr>
            </w:pPr>
          </w:p>
        </w:tc>
      </w:tr>
      <w:tr>
        <w:trPr>
          <w:trHeight w:val="454"/>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right w:val="single" w:sz="8" w:color="auto"/>
            </w:tcBorders>
          </w:tcPr>
          <w:p>
            <w:pPr>
              <w:spacing w:after="0"/>
              <w:rPr>
                <w:sz w:val="19"/>
                <w:szCs w:val="19"/>
                <w:color w:val="auto"/>
              </w:rPr>
            </w:pPr>
          </w:p>
        </w:tc>
        <w:tc>
          <w:tcPr>
            <w:tcW w:w="10560" w:type="dxa"/>
            <w:vAlign w:val="bottom"/>
            <w:tcBorders>
              <w:right w:val="single" w:sz="8" w:color="auto"/>
            </w:tcBorders>
            <w:gridSpan w:val="4"/>
          </w:tcPr>
          <w:p>
            <w:pPr>
              <w:ind w:left="180"/>
              <w:spacing w:after="0"/>
              <w:rPr>
                <w:sz w:val="20"/>
                <w:szCs w:val="20"/>
                <w:color w:val="auto"/>
              </w:rPr>
            </w:pPr>
            <w:r>
              <w:rPr>
                <w:rFonts w:ascii="Times New Roman" w:cs="Times New Roman" w:eastAsia="Times New Roman" w:hAnsi="Times New Roman"/>
                <w:sz w:val="18"/>
                <w:szCs w:val="18"/>
                <w:color w:val="auto"/>
              </w:rPr>
              <w:t>Percent of Class Represented by Amount in Row (9)</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1000" w:type="dxa"/>
            <w:vAlign w:val="bottom"/>
            <w:tcBorders>
              <w:bottom w:val="single" w:sz="8" w:color="auto"/>
            </w:tcBorders>
            <w:gridSpan w:val="3"/>
          </w:tcPr>
          <w:p>
            <w:pPr>
              <w:ind w:left="180"/>
              <w:spacing w:after="0"/>
              <w:rPr>
                <w:sz w:val="20"/>
                <w:szCs w:val="20"/>
                <w:color w:val="auto"/>
              </w:rPr>
            </w:pPr>
            <w:r>
              <w:rPr>
                <w:rFonts w:ascii="Times New Roman" w:cs="Times New Roman" w:eastAsia="Times New Roman" w:hAnsi="Times New Roman"/>
                <w:sz w:val="18"/>
                <w:szCs w:val="18"/>
                <w:color w:val="auto"/>
              </w:rPr>
              <w:t>7.165%</w:t>
            </w: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380" w:type="dxa"/>
            <w:vAlign w:val="bottom"/>
            <w:tcBorders>
              <w:left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tcBorders>
              <w:right w:val="single" w:sz="8" w:color="auto"/>
            </w:tcBorders>
          </w:tcPr>
          <w:p>
            <w:pPr>
              <w:spacing w:after="0"/>
              <w:rPr>
                <w:sz w:val="20"/>
                <w:szCs w:val="20"/>
                <w:color w:val="auto"/>
              </w:rPr>
            </w:pPr>
          </w:p>
        </w:tc>
        <w:tc>
          <w:tcPr>
            <w:tcW w:w="10560" w:type="dxa"/>
            <w:vAlign w:val="bottom"/>
            <w:tcBorders>
              <w:right w:val="single" w:sz="8" w:color="auto"/>
            </w:tcBorders>
            <w:gridSpan w:val="4"/>
          </w:tcPr>
          <w:p>
            <w:pPr>
              <w:ind w:left="160"/>
              <w:spacing w:after="0"/>
              <w:rPr>
                <w:sz w:val="20"/>
                <w:szCs w:val="20"/>
                <w:color w:val="auto"/>
              </w:rPr>
            </w:pPr>
            <w:r>
              <w:rPr>
                <w:rFonts w:ascii="Times New Roman" w:cs="Times New Roman" w:eastAsia="Times New Roman" w:hAnsi="Times New Roman"/>
                <w:sz w:val="18"/>
                <w:szCs w:val="18"/>
                <w:color w:val="auto"/>
              </w:rPr>
              <w:t>Type of Reporting Person</w:t>
            </w:r>
          </w:p>
        </w:tc>
        <w:tc>
          <w:tcPr>
            <w:tcW w:w="0" w:type="dxa"/>
            <w:vAlign w:val="bottom"/>
          </w:tcPr>
          <w:p>
            <w:pPr>
              <w:spacing w:after="0"/>
              <w:rPr>
                <w:sz w:val="1"/>
                <w:szCs w:val="1"/>
                <w:color w:val="auto"/>
              </w:rPr>
            </w:pPr>
          </w:p>
        </w:tc>
      </w:tr>
      <w:tr>
        <w:trPr>
          <w:trHeight w:val="448"/>
        </w:trPr>
        <w:tc>
          <w:tcPr>
            <w:tcW w:w="380" w:type="dxa"/>
            <w:vAlign w:val="bottom"/>
            <w:tcBorders>
              <w:left w:val="single" w:sz="8" w:color="auto"/>
              <w:bottom w:val="single" w:sz="8" w:color="auto"/>
            </w:tcBorders>
          </w:tcPr>
          <w:p>
            <w:pPr>
              <w:spacing w:after="0"/>
              <w:rPr>
                <w:sz w:val="24"/>
                <w:szCs w:val="24"/>
                <w:color w:val="auto"/>
              </w:rPr>
            </w:pPr>
          </w:p>
        </w:tc>
        <w:tc>
          <w:tcPr>
            <w:tcW w:w="100" w:type="dxa"/>
            <w:vAlign w:val="bottom"/>
            <w:tcBorders>
              <w:bottom w:val="single" w:sz="8" w:color="auto"/>
              <w:right w:val="single" w:sz="8" w:color="auto"/>
            </w:tcBorders>
          </w:tcPr>
          <w:p>
            <w:pPr>
              <w:spacing w:after="0"/>
              <w:rPr>
                <w:sz w:val="24"/>
                <w:szCs w:val="24"/>
                <w:color w:val="auto"/>
              </w:rPr>
            </w:pPr>
          </w:p>
        </w:tc>
        <w:tc>
          <w:tcPr>
            <w:tcW w:w="440" w:type="dxa"/>
            <w:vAlign w:val="bottom"/>
            <w:tcBorders>
              <w:bottom w:val="single" w:sz="8" w:color="auto"/>
            </w:tcBorders>
          </w:tcPr>
          <w:p>
            <w:pPr>
              <w:ind w:left="180"/>
              <w:spacing w:after="0"/>
              <w:rPr>
                <w:sz w:val="20"/>
                <w:szCs w:val="20"/>
                <w:color w:val="auto"/>
              </w:rPr>
            </w:pPr>
            <w:r>
              <w:rPr>
                <w:rFonts w:ascii="Times New Roman" w:cs="Times New Roman" w:eastAsia="Times New Roman" w:hAnsi="Times New Roman"/>
                <w:sz w:val="18"/>
                <w:szCs w:val="18"/>
                <w:color w:val="auto"/>
                <w:w w:val="95"/>
              </w:rPr>
              <w:t>CO</w:t>
            </w:r>
          </w:p>
        </w:tc>
        <w:tc>
          <w:tcPr>
            <w:tcW w:w="2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956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020"/>
          </w:cols>
          <w:pgMar w:left="440" w:top="270" w:right="4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25400"/>
                    </a:xfrm>
                    <a:prstGeom prst="rect">
                      <a:avLst/>
                    </a:prstGeom>
                    <a:noFill/>
                  </pic:spPr>
                </pic:pic>
              </a:graphicData>
            </a:graphic>
          </wp:anchor>
        </w:drawing>
        <w:t>CUSIP No. 74019P108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3 of 5</w:t>
      </w:r>
    </w:p>
    <w:p>
      <w:pPr>
        <w:spacing w:after="0" w:line="135"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Name of Issuer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Precision BioSciences, Inc.</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1(b)</w:t>
      </w:r>
      <w:r>
        <w:rPr>
          <w:sz w:val="20"/>
          <w:szCs w:val="20"/>
          <w:color w:val="auto"/>
        </w:rPr>
        <w:tab/>
      </w:r>
      <w:r>
        <w:rPr>
          <w:rFonts w:ascii="Times New Roman" w:cs="Times New Roman" w:eastAsia="Times New Roman" w:hAnsi="Times New Roman"/>
          <w:sz w:val="17"/>
          <w:szCs w:val="17"/>
          <w:b w:val="1"/>
          <w:bCs w:val="1"/>
          <w:color w:val="auto"/>
        </w:rPr>
        <w:t>Address of Issuer’s Principal Executive Offices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302 East Pettigrew Street, Suite A-100</w:t>
      </w:r>
    </w:p>
    <w:p>
      <w:pPr>
        <w:spacing w:after="0" w:line="27"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Durham, NC 27701</w:t>
      </w:r>
    </w:p>
    <w:p>
      <w:pPr>
        <w:spacing w:after="0" w:line="351"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2(a)</w:t>
        <w:tab/>
        <w:t>Name of Person Filing</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This Statement is filed on behalf of Eli Lilly and Company, an Indiana corporation.</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2(b)</w:t>
      </w:r>
      <w:r>
        <w:rPr>
          <w:sz w:val="20"/>
          <w:szCs w:val="20"/>
          <w:color w:val="auto"/>
        </w:rPr>
        <w:tab/>
      </w:r>
      <w:r>
        <w:rPr>
          <w:rFonts w:ascii="Times New Roman" w:cs="Times New Roman" w:eastAsia="Times New Roman" w:hAnsi="Times New Roman"/>
          <w:sz w:val="17"/>
          <w:szCs w:val="17"/>
          <w:b w:val="1"/>
          <w:bCs w:val="1"/>
          <w:color w:val="auto"/>
        </w:rPr>
        <w:t>Address of Principal Business Office, or if none, Residence</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Eli Lilly and Company, Lilly Corporate Center, Indianapolis, Indiana 46285.</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2(c)</w:t>
        <w:tab/>
        <w:t>Citizenship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Eli Lilly and Company is an Indiana corporation.</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2(d)</w:t>
      </w:r>
      <w:r>
        <w:rPr>
          <w:sz w:val="20"/>
          <w:szCs w:val="20"/>
          <w:color w:val="auto"/>
        </w:rPr>
        <w:tab/>
      </w:r>
      <w:r>
        <w:rPr>
          <w:rFonts w:ascii="Times New Roman" w:cs="Times New Roman" w:eastAsia="Times New Roman" w:hAnsi="Times New Roman"/>
          <w:sz w:val="17"/>
          <w:szCs w:val="17"/>
          <w:b w:val="1"/>
          <w:bCs w:val="1"/>
          <w:color w:val="auto"/>
        </w:rPr>
        <w:t>Title of Class of Securities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Common stock, $0.000005 par value per share.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2(e)</w:t>
      </w:r>
      <w:r>
        <w:rPr>
          <w:sz w:val="20"/>
          <w:szCs w:val="20"/>
          <w:color w:val="auto"/>
        </w:rPr>
        <w:tab/>
      </w:r>
      <w:r>
        <w:rPr>
          <w:rFonts w:ascii="Times New Roman" w:cs="Times New Roman" w:eastAsia="Times New Roman" w:hAnsi="Times New Roman"/>
          <w:sz w:val="17"/>
          <w:szCs w:val="17"/>
          <w:b w:val="1"/>
          <w:bCs w:val="1"/>
          <w:color w:val="auto"/>
        </w:rPr>
        <w:t>CUSIP Number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74019P108</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color w:val="auto"/>
        </w:rPr>
        <w:t>Filing pursuant to Rules 13d-1(b) or 13d-2(b) or (c)</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Ownership</w:t>
      </w:r>
    </w:p>
    <w:p>
      <w:pPr>
        <w:spacing w:after="0" w:line="121" w:lineRule="exact"/>
        <w:rPr>
          <w:sz w:val="20"/>
          <w:szCs w:val="20"/>
          <w:color w:val="auto"/>
        </w:rPr>
      </w:pPr>
    </w:p>
    <w:p>
      <w:pPr>
        <w:ind w:left="1420" w:right="7020" w:hanging="433"/>
        <w:spacing w:after="0" w:line="282" w:lineRule="auto"/>
        <w:tabs>
          <w:tab w:leader="none" w:pos="122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Beneficially Owned 3,762,190</w:t>
      </w:r>
    </w:p>
    <w:p>
      <w:pPr>
        <w:spacing w:after="0" w:line="53"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 of Class</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7.165%</w:t>
      </w:r>
    </w:p>
    <w:p>
      <w:pPr>
        <w:spacing w:after="0" w:line="9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 Number of shares as to which the person has:</w:t>
      </w:r>
    </w:p>
    <w:p>
      <w:pPr>
        <w:spacing w:after="0" w:line="11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Sole power to vote or direct the vote: 3,762,190</w:t>
      </w:r>
    </w:p>
    <w:p>
      <w:pPr>
        <w:spacing w:after="0" w:line="27"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Shared power to vote or direct the vote: 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Sole power to dispose or direct the disposition of: 3,762,190</w:t>
      </w:r>
    </w:p>
    <w:p>
      <w:pPr>
        <w:spacing w:after="0" w:line="9" w:lineRule="exact"/>
        <w:rPr>
          <w:sz w:val="20"/>
          <w:szCs w:val="20"/>
          <w:color w:val="auto"/>
        </w:rPr>
      </w:pPr>
    </w:p>
    <w:p>
      <w:pPr>
        <w:ind w:left="1420"/>
        <w:spacing w:after="0"/>
        <w:rPr>
          <w:sz w:val="20"/>
          <w:szCs w:val="20"/>
          <w:color w:val="auto"/>
        </w:rPr>
      </w:pPr>
      <w:r>
        <w:rPr>
          <w:rFonts w:ascii="Times New Roman" w:cs="Times New Roman" w:eastAsia="Times New Roman" w:hAnsi="Times New Roman"/>
          <w:sz w:val="18"/>
          <w:szCs w:val="18"/>
          <w:color w:val="auto"/>
        </w:rPr>
        <w:t>Shared power to dispose or direct the disposition of: 0</w:t>
      </w:r>
    </w:p>
    <w:p>
      <w:pPr>
        <w:spacing w:after="0" w:line="108"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7"/>
          <w:szCs w:val="17"/>
          <w:b w:val="1"/>
          <w:bCs w:val="1"/>
          <w:color w:val="auto"/>
        </w:rPr>
        <w:t>Ownership of Five Percent or Less of a Class</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7"/>
          <w:szCs w:val="17"/>
          <w:b w:val="1"/>
          <w:bCs w:val="1"/>
          <w:color w:val="auto"/>
        </w:rPr>
        <w:t>Ownership of More than Five Percent on Behalf of Another</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ind w:left="980" w:hanging="984"/>
        <w:spacing w:after="0" w:line="286" w:lineRule="auto"/>
        <w:tabs>
          <w:tab w:leader="none" w:pos="960"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 Company</w:t>
      </w:r>
    </w:p>
    <w:p>
      <w:pPr>
        <w:spacing w:after="0" w:line="5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ectPr>
          <w:pgSz w:w="11900" w:h="16838" w:orient="portrait"/>
          <w:cols w:equalWidth="0" w:num="1">
            <w:col w:w="10340"/>
          </w:cols>
          <w:pgMar w:left="440" w:top="270" w:right="1119" w:bottom="1440" w:gutter="0" w:footer="0" w:header="0"/>
        </w:sectPr>
      </w:pP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7"/>
          <w:szCs w:val="17"/>
          <w:b w:val="1"/>
          <w:bCs w:val="1"/>
          <w:color w:val="auto"/>
        </w:rPr>
        <w:t>Identification and Classification of Members of the Group</w:t>
      </w:r>
    </w:p>
    <w:p>
      <w:pPr>
        <w:sectPr>
          <w:pgSz w:w="11900" w:h="16838" w:orient="portrait"/>
          <w:cols w:equalWidth="0" w:num="1">
            <w:col w:w="10340"/>
          </w:cols>
          <w:pgMar w:left="440" w:top="270" w:right="1119" w:bottom="1440" w:gutter="0" w:footer="0" w:header="0"/>
          <w:type w:val="continuous"/>
        </w:sectPr>
      </w:pPr>
    </w:p>
    <w:bookmarkStart w:id="3" w:name="page4"/>
    <w:bookmarkEnd w:id="3"/>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74019P108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4 of 5</w:t>
      </w:r>
    </w:p>
    <w:p>
      <w:pPr>
        <w:spacing w:after="0" w:line="139"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7"/>
          <w:szCs w:val="17"/>
          <w:b w:val="1"/>
          <w:bCs w:val="1"/>
          <w:color w:val="auto"/>
        </w:rPr>
        <w:t>Notice of Dissolution of Group</w:t>
      </w:r>
    </w:p>
    <w:p>
      <w:pPr>
        <w:spacing w:after="0" w:line="121"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96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121" w:lineRule="exact"/>
        <w:rPr>
          <w:sz w:val="20"/>
          <w:szCs w:val="20"/>
          <w:color w:val="auto"/>
        </w:rPr>
      </w:pPr>
    </w:p>
    <w:p>
      <w:pPr>
        <w:jc w:val="both"/>
        <w:ind w:left="980"/>
        <w:spacing w:after="0" w:line="261"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§240.14a-11.</w:t>
      </w:r>
    </w:p>
    <w:p>
      <w:pPr>
        <w:sectPr>
          <w:pgSz w:w="11900" w:h="16838" w:orient="portrait"/>
          <w:cols w:equalWidth="0" w:num="1">
            <w:col w:w="10940"/>
          </w:cols>
          <w:pgMar w:left="440" w:top="270" w:right="51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CUSIP No. 74019P108</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Page 5 of 5</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 correct.</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8, 2021</w:t>
      </w:r>
    </w:p>
    <w:p>
      <w:pPr>
        <w:spacing w:after="0" w:line="25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ELI LILLY AND COMPANY</w:t>
      </w:r>
    </w:p>
    <w:p>
      <w:pPr>
        <w:spacing w:after="0" w:line="225"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Erin Conway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Erin Conway</w:t>
      </w:r>
    </w:p>
    <w:p>
      <w:pPr>
        <w:spacing w:after="0" w:line="27" w:lineRule="exact"/>
        <w:rPr>
          <w:sz w:val="20"/>
          <w:szCs w:val="20"/>
          <w:color w:val="auto"/>
        </w:rPr>
      </w:pPr>
    </w:p>
    <w:p>
      <w:pPr>
        <w:ind w:left="6620"/>
        <w:spacing w:after="0"/>
        <w:tabs>
          <w:tab w:leader="none" w:pos="7180" w:val="left"/>
        </w:tabs>
        <w:rPr>
          <w:sz w:val="20"/>
          <w:szCs w:val="20"/>
          <w:color w:val="auto"/>
        </w:rPr>
      </w:pPr>
      <w:r>
        <w:rPr>
          <w:rFonts w:ascii="Times New Roman" w:cs="Times New Roman" w:eastAsia="Times New Roman" w:hAnsi="Times New Roman"/>
          <w:sz w:val="18"/>
          <w:szCs w:val="18"/>
          <w:color w:val="auto"/>
        </w:rPr>
        <w:t>Title:</w:t>
        <w:tab/>
        <w:t>Assistant Secretary</w:t>
      </w:r>
    </w:p>
    <w:sectPr>
      <w:pgSz w:w="11900" w:h="16838" w:orient="portrait"/>
      <w:cols w:equalWidth="0" w:num="1">
        <w:col w:w="10900"/>
      </w:cols>
      <w:pgMar w:left="440" w:top="270"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
      <w:numFmt w:val="bullet"/>
      <w:start w:val="1"/>
    </w:lvl>
  </w:abstractNum>
  <w:abstractNum w:abstractNumId="2">
    <w:nsid w:val="625558EC"/>
    <w:multiLevelType w:val="hybridMultilevel"/>
    <w:lvl w:ilvl="0">
      <w:lvlJc w:val="left"/>
      <w:lvlText w:val="☐"/>
      <w:numFmt w:val="bullet"/>
      <w:start w:val="1"/>
    </w:lvl>
  </w:abstractNum>
  <w:abstractNum w:abstractNumId="3">
    <w:nsid w:val="238E1F29"/>
    <w:multiLevelType w:val="hybridMultilevel"/>
    <w:lvl w:ilvl="0">
      <w:lvlJc w:val="left"/>
      <w:lvlText w:val="*"/>
      <w:numFmt w:val="bullet"/>
      <w:start w:val="1"/>
    </w:lvl>
  </w:abstractNum>
  <w:abstractNum w:abstractNumId="4">
    <w:nsid w:val="46E87CCD"/>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2021-01-08T05:54:45Z</dcterms:created>
  <dcterms:modified xsi:type="dcterms:W3CDTF">2021-01-08T05:54:45Z</dcterms:modified>
</cp:coreProperties>
</file>