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0000316011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ELI LILLY AND CO</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001-06351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2801 NORTH MERIDIAN STREET</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INDIANAPOLIS</w:t>
      </w:r>
    </w:p>
    <w:p>
      <w:pPr>
        <w:spacing w:after="0" w:line="230" w:lineRule="auto"/>
        <w:rPr>
          <w:sz w:val="20"/>
          <w:szCs w:val="20"/>
          <w:color w:val="auto"/>
        </w:rPr>
      </w:pPr>
      <w:r>
        <w:rPr>
          <w:rFonts w:ascii="Arial" w:cs="Arial" w:eastAsia="Arial" w:hAnsi="Arial"/>
          <w:sz w:val="22"/>
          <w:szCs w:val="22"/>
          <w:color w:val="auto"/>
        </w:rPr>
        <w:t>INDIANA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46208-0068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3172762000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LILLY ENDOWMENT INC</w:t>
      </w:r>
    </w:p>
    <w:p>
      <w:pPr>
        <w:spacing w:after="0" w:line="44" w:lineRule="exact"/>
        <w:rPr>
          <w:sz w:val="24"/>
          <w:szCs w:val="24"/>
          <w:color w:val="auto"/>
        </w:rPr>
      </w:pPr>
    </w:p>
    <w:p>
      <w:pPr>
        <w:sectPr>
          <w:pgSz w:w="11900" w:h="16838" w:orient="portrait"/>
          <w:cols w:equalWidth="0" w:num="2">
            <w:col w:w="6480" w:space="720"/>
            <w:col w:w="40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0"/>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w w:val="97"/>
              </w:rPr>
              <w:t>Fidelity Capital Markets</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640 Fifth Avenue</w:t>
            </w:r>
          </w:p>
        </w:tc>
        <w:tc>
          <w:tcPr>
            <w:tcW w:w="1280" w:type="dxa"/>
            <w:vAlign w:val="bottom"/>
          </w:tcPr>
          <w:p>
            <w:pPr>
              <w:jc w:val="right"/>
              <w:ind w:right="432"/>
              <w:spacing w:after="0" w:line="243" w:lineRule="exact"/>
              <w:rPr>
                <w:sz w:val="20"/>
                <w:szCs w:val="20"/>
                <w:color w:val="auto"/>
              </w:rPr>
            </w:pPr>
            <w:r>
              <w:rPr>
                <w:rFonts w:ascii="Arial" w:cs="Arial" w:eastAsia="Arial" w:hAnsi="Arial"/>
                <w:sz w:val="22"/>
                <w:szCs w:val="22"/>
                <w:color w:val="auto"/>
                <w:w w:val="98"/>
              </w:rPr>
              <w:t>215000</w:t>
            </w:r>
          </w:p>
        </w:tc>
        <w:tc>
          <w:tcPr>
            <w:tcW w:w="114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8"/>
              </w:rPr>
              <w:t>113580200</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10019</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2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w w:val="92"/>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200" w:type="dxa"/>
            <w:vAlign w:val="bottom"/>
            <w:vMerge w:val="restart"/>
          </w:tcPr>
          <w:p>
            <w:pPr>
              <w:jc w:val="right"/>
              <w:ind w:right="112"/>
              <w:spacing w:after="0"/>
              <w:rPr>
                <w:sz w:val="20"/>
                <w:szCs w:val="20"/>
                <w:color w:val="auto"/>
              </w:rPr>
            </w:pPr>
            <w:r>
              <w:rPr>
                <w:rFonts w:ascii="Arial" w:cs="Arial" w:eastAsia="Arial" w:hAnsi="Arial"/>
                <w:sz w:val="22"/>
                <w:szCs w:val="22"/>
                <w:color w:val="auto"/>
                <w:w w:val="87"/>
              </w:rPr>
              <w:t>949295173</w:t>
            </w:r>
          </w:p>
        </w:tc>
        <w:tc>
          <w:tcPr>
            <w:tcW w:w="1280" w:type="dxa"/>
            <w:vAlign w:val="bottom"/>
            <w:vMerge w:val="restart"/>
          </w:tcPr>
          <w:p>
            <w:pPr>
              <w:ind w:left="20"/>
              <w:spacing w:after="0"/>
              <w:rPr>
                <w:sz w:val="20"/>
                <w:szCs w:val="20"/>
                <w:color w:val="auto"/>
              </w:rPr>
            </w:pPr>
            <w:r>
              <w:rPr>
                <w:rFonts w:ascii="Arial" w:cs="Arial" w:eastAsia="Arial" w:hAnsi="Arial"/>
                <w:sz w:val="22"/>
                <w:szCs w:val="22"/>
                <w:color w:val="auto"/>
              </w:rPr>
              <w:t>08/14/2023</w:t>
            </w:r>
          </w:p>
        </w:tc>
        <w:tc>
          <w:tcPr>
            <w:tcW w:w="1120" w:type="dxa"/>
            <w:vAlign w:val="bottom"/>
          </w:tcPr>
          <w:p>
            <w:pPr>
              <w:ind w:left="4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r>
        <w:trPr>
          <w:trHeight w:val="153"/>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21"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1"/>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60" w:type="dxa"/>
            <w:vAlign w:val="bottom"/>
          </w:tcPr>
          <w:p>
            <w:pPr>
              <w:jc w:val="center"/>
              <w:ind w:right="12"/>
              <w:spacing w:after="0"/>
              <w:rPr>
                <w:sz w:val="20"/>
                <w:szCs w:val="20"/>
                <w:color w:val="auto"/>
              </w:rPr>
            </w:pPr>
            <w:r>
              <w:rPr>
                <w:rFonts w:ascii="Arial" w:cs="Arial" w:eastAsia="Arial" w:hAnsi="Arial"/>
                <w:sz w:val="22"/>
                <w:szCs w:val="22"/>
                <w:b w:val="1"/>
                <w:bCs w:val="1"/>
                <w:color w:val="auto"/>
                <w:w w:val="89"/>
              </w:rPr>
              <w:t>Name of</w:t>
            </w:r>
          </w:p>
        </w:tc>
        <w:tc>
          <w:tcPr>
            <w:tcW w:w="6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2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260" w:type="dxa"/>
            <w:vAlign w:val="bottom"/>
            <w:vMerge w:val="restart"/>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60" w:type="dxa"/>
            <w:vAlign w:val="bottom"/>
            <w:vMerge w:val="restart"/>
          </w:tcPr>
          <w:p>
            <w:pPr>
              <w:jc w:val="center"/>
              <w:ind w:right="12"/>
              <w:spacing w:after="0" w:line="243" w:lineRule="exact"/>
              <w:rPr>
                <w:sz w:val="20"/>
                <w:szCs w:val="20"/>
                <w:color w:val="auto"/>
              </w:rPr>
            </w:pPr>
            <w:r>
              <w:rPr>
                <w:rFonts w:ascii="Arial" w:cs="Arial" w:eastAsia="Arial" w:hAnsi="Arial"/>
                <w:sz w:val="22"/>
                <w:szCs w:val="22"/>
                <w:b w:val="1"/>
                <w:bCs w:val="1"/>
                <w:color w:val="auto"/>
                <w:w w:val="92"/>
              </w:rPr>
              <w:t>Whom</w:t>
            </w:r>
          </w:p>
        </w:tc>
        <w:tc>
          <w:tcPr>
            <w:tcW w:w="6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10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60" w:type="dxa"/>
            <w:vAlign w:val="bottom"/>
          </w:tcPr>
          <w:p>
            <w:pPr>
              <w:jc w:val="center"/>
              <w:ind w:right="12"/>
              <w:spacing w:after="0"/>
              <w:rPr>
                <w:sz w:val="20"/>
                <w:szCs w:val="20"/>
                <w:color w:val="auto"/>
              </w:rPr>
            </w:pPr>
            <w:r>
              <w:rPr>
                <w:rFonts w:ascii="Arial" w:cs="Arial" w:eastAsia="Arial" w:hAnsi="Arial"/>
                <w:sz w:val="22"/>
                <w:szCs w:val="22"/>
                <w:b w:val="1"/>
                <w:bCs w:val="1"/>
                <w:color w:val="auto"/>
                <w:w w:val="90"/>
              </w:rPr>
              <w:t>Acquired</w:t>
            </w:r>
          </w:p>
        </w:tc>
        <w:tc>
          <w:tcPr>
            <w:tcW w:w="64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10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ind w:left="60"/>
        <w:spacing w:after="0"/>
        <w:tabs>
          <w:tab w:leader="none" w:pos="124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3">
            <w:col w:w="3940" w:space="480"/>
            <w:col w:w="4060" w:space="200"/>
            <w:col w:w="256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0"/>
                <w:szCs w:val="20"/>
                <w:color w:val="auto"/>
              </w:rPr>
            </w:pPr>
            <w:r>
              <w:rPr>
                <w:rFonts w:ascii="Arial" w:cs="Arial" w:eastAsia="Arial" w:hAnsi="Arial"/>
                <w:sz w:val="22"/>
                <w:szCs w:val="22"/>
                <w:color w:val="auto"/>
              </w:rPr>
              <w:t>Common Stock 02/10/1948 Gift</w:t>
            </w:r>
          </w:p>
        </w:tc>
        <w:tc>
          <w:tcPr>
            <w:tcW w:w="2240" w:type="dxa"/>
            <w:vAlign w:val="bottom"/>
          </w:tcPr>
          <w:p>
            <w:pPr>
              <w:ind w:left="680"/>
              <w:spacing w:after="0"/>
              <w:rPr>
                <w:sz w:val="20"/>
                <w:szCs w:val="20"/>
                <w:color w:val="auto"/>
              </w:rPr>
            </w:pPr>
            <w:r>
              <w:rPr>
                <w:rFonts w:ascii="Arial" w:cs="Arial" w:eastAsia="Arial" w:hAnsi="Arial"/>
                <w:sz w:val="22"/>
                <w:szCs w:val="22"/>
                <w:color w:val="auto"/>
              </w:rPr>
              <w:t>J.K. Lilly Sr.</w:t>
            </w:r>
          </w:p>
        </w:tc>
        <w:tc>
          <w:tcPr>
            <w:tcW w:w="3040" w:type="dxa"/>
            <w:vAlign w:val="bottom"/>
          </w:tcPr>
          <w:p>
            <w:pPr>
              <w:jc w:val="right"/>
              <w:ind w:right="552"/>
              <w:spacing w:after="0"/>
              <w:rPr>
                <w:sz w:val="20"/>
                <w:szCs w:val="20"/>
                <w:color w:val="auto"/>
              </w:rPr>
            </w:pPr>
            <w:r>
              <w:rPr>
                <w:rFonts w:ascii="Arial" w:cs="Arial" w:eastAsia="Arial" w:hAnsi="Arial"/>
                <w:sz w:val="22"/>
                <w:szCs w:val="22"/>
                <w:color w:val="auto"/>
              </w:rPr>
              <w:t>01/21/1937 38400000</w:t>
            </w:r>
          </w:p>
        </w:tc>
        <w:tc>
          <w:tcPr>
            <w:tcW w:w="1040" w:type="dxa"/>
            <w:vAlign w:val="bottom"/>
          </w:tcPr>
          <w:p>
            <w:pPr>
              <w:ind w:left="680"/>
              <w:spacing w:after="0"/>
              <w:rPr>
                <w:sz w:val="20"/>
                <w:szCs w:val="20"/>
                <w:color w:val="auto"/>
              </w:rPr>
            </w:pPr>
            <w:r>
              <w:rPr>
                <w:rFonts w:ascii="Arial" w:cs="Arial" w:eastAsia="Arial" w:hAnsi="Arial"/>
                <w:sz w:val="22"/>
                <w:szCs w:val="22"/>
                <w:color w:val="auto"/>
                <w:w w:val="92"/>
              </w:rPr>
              <w:t>N/A</w:t>
            </w:r>
          </w:p>
        </w:tc>
      </w:tr>
      <w:tr>
        <w:trPr>
          <w:trHeight w:val="274"/>
        </w:trPr>
        <w:tc>
          <w:tcPr>
            <w:tcW w:w="3560" w:type="dxa"/>
            <w:vAlign w:val="bottom"/>
          </w:tcPr>
          <w:p>
            <w:pPr>
              <w:spacing w:after="0"/>
              <w:rPr>
                <w:sz w:val="23"/>
                <w:szCs w:val="23"/>
                <w:color w:val="auto"/>
              </w:rPr>
            </w:pPr>
          </w:p>
        </w:tc>
        <w:tc>
          <w:tcPr>
            <w:tcW w:w="2240" w:type="dxa"/>
            <w:vAlign w:val="bottom"/>
          </w:tcPr>
          <w:p>
            <w:pPr>
              <w:ind w:left="680"/>
              <w:spacing w:after="0"/>
              <w:rPr>
                <w:sz w:val="20"/>
                <w:szCs w:val="20"/>
                <w:color w:val="auto"/>
              </w:rPr>
            </w:pPr>
            <w:r>
              <w:rPr>
                <w:rFonts w:ascii="Arial" w:cs="Arial" w:eastAsia="Arial" w:hAnsi="Arial"/>
                <w:sz w:val="22"/>
                <w:szCs w:val="22"/>
                <w:color w:val="auto"/>
              </w:rPr>
              <w:t>Trust</w:t>
            </w:r>
          </w:p>
        </w:tc>
        <w:tc>
          <w:tcPr>
            <w:tcW w:w="3040" w:type="dxa"/>
            <w:vAlign w:val="bottom"/>
          </w:tcPr>
          <w:p>
            <w:pPr>
              <w:spacing w:after="0"/>
              <w:rPr>
                <w:sz w:val="23"/>
                <w:szCs w:val="23"/>
                <w:color w:val="auto"/>
              </w:rPr>
            </w:pPr>
          </w:p>
        </w:tc>
        <w:tc>
          <w:tcPr>
            <w:tcW w:w="10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-314325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120" w:type="dxa"/>
            <w:vAlign w:val="bottom"/>
            <w:vMerge w:val="restart"/>
          </w:tcPr>
          <w:p>
            <w:pPr>
              <w:ind w:left="280"/>
              <w:spacing w:after="0"/>
              <w:rPr>
                <w:sz w:val="20"/>
                <w:szCs w:val="20"/>
                <w:color w:val="auto"/>
              </w:rPr>
            </w:pPr>
            <w:r>
              <w:rPr>
                <w:rFonts w:ascii="Arial" w:cs="Arial" w:eastAsia="Arial" w:hAnsi="Arial"/>
                <w:sz w:val="22"/>
                <w:szCs w:val="22"/>
                <w:b w:val="1"/>
                <w:bCs w:val="1"/>
                <w:color w:val="auto"/>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80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1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1120" w:type="dxa"/>
            <w:vAlign w:val="bottom"/>
            <w:vMerge w:val="restart"/>
          </w:tcPr>
          <w:p>
            <w:pPr>
              <w:ind w:left="420"/>
              <w:spacing w:after="0"/>
              <w:rPr>
                <w:sz w:val="20"/>
                <w:szCs w:val="20"/>
                <w:color w:val="auto"/>
              </w:rPr>
            </w:pPr>
            <w:r>
              <w:rPr>
                <w:rFonts w:ascii="Arial" w:cs="Arial" w:eastAsia="Arial" w:hAnsi="Arial"/>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05/19/2023 194354</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86024267.81</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06/15/2023 27353</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12422241.86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06/16/2023 25015</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11394287.47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06/20/2023 34156</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15509590.64</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06/21/2023 31454</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14284308.82</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06/22/2023 107022</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49153556.46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06/28/2023 11760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5473169.86</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06/29/2023 44115</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20517145.37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06/30/2023 164125</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76744357.63</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07/21/2023 591</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275772.77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08/08/2023 204409</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107056413.35</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08/09/2023 123961</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65554270.84</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08/10/2023 3000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1584405.00</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Lilly Endowment Inc.</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Arial" w:cs="Arial" w:eastAsia="Arial" w:hAnsi="Arial"/>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Arial" w:cs="Arial" w:eastAsia="Arial" w:hAnsi="Arial"/>
                <w:sz w:val="22"/>
                <w:szCs w:val="22"/>
                <w:color w:val="auto"/>
                <w:w w:val="95"/>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08/11/2023 83039</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43886427.05</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Indianapolis</w:t>
            </w:r>
          </w:p>
        </w:tc>
        <w:tc>
          <w:tcPr>
            <w:tcW w:w="380" w:type="dxa"/>
            <w:vAlign w:val="bottom"/>
          </w:tcPr>
          <w:p>
            <w:pPr>
              <w:ind w:left="80"/>
              <w:spacing w:after="0"/>
              <w:rPr>
                <w:sz w:val="20"/>
                <w:szCs w:val="20"/>
                <w:color w:val="auto"/>
              </w:rPr>
            </w:pPr>
            <w:r>
              <w:rPr>
                <w:rFonts w:ascii="Arial" w:cs="Arial" w:eastAsia="Arial" w:hAnsi="Arial"/>
                <w:sz w:val="22"/>
                <w:szCs w:val="22"/>
                <w:color w:val="auto"/>
              </w:rPr>
              <w:t>IN</w:t>
            </w:r>
          </w:p>
        </w:tc>
        <w:tc>
          <w:tcPr>
            <w:tcW w:w="1800" w:type="dxa"/>
            <w:vAlign w:val="bottom"/>
          </w:tcPr>
          <w:p>
            <w:pPr>
              <w:jc w:val="right"/>
              <w:ind w:right="1072"/>
              <w:spacing w:after="0"/>
              <w:rPr>
                <w:sz w:val="20"/>
                <w:szCs w:val="20"/>
                <w:color w:val="auto"/>
              </w:rPr>
            </w:pPr>
            <w:r>
              <w:rPr>
                <w:rFonts w:ascii="Arial" w:cs="Arial" w:eastAsia="Arial" w:hAnsi="Arial"/>
                <w:sz w:val="22"/>
                <w:szCs w:val="22"/>
                <w:color w:val="auto"/>
                <w:w w:val="98"/>
              </w:rPr>
              <w:t>46208</w:t>
            </w:r>
          </w:p>
        </w:tc>
        <w:tc>
          <w:tcPr>
            <w:tcW w:w="3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356" w:gutter="0" w:footer="0" w:header="0"/>
        </w:sectPr>
      </w:pPr>
    </w:p>
    <w:bookmarkStart w:id="2" w:name="page3"/>
    <w:bookmarkEnd w:id="2"/>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60" w:type="dxa"/>
            <w:vAlign w:val="bottom"/>
          </w:tcPr>
          <w:p>
            <w:pPr>
              <w:spacing w:after="0"/>
              <w:rPr>
                <w:sz w:val="20"/>
                <w:szCs w:val="20"/>
                <w:color w:val="auto"/>
              </w:rPr>
            </w:pPr>
            <w:r>
              <w:rPr>
                <w:rFonts w:ascii="Arial" w:cs="Arial" w:eastAsia="Arial" w:hAnsi="Arial"/>
                <w:sz w:val="22"/>
                <w:szCs w:val="22"/>
                <w:color w:val="auto"/>
              </w:rPr>
              <w:t>Remarks</w:t>
            </w:r>
          </w:p>
        </w:tc>
        <w:tc>
          <w:tcPr>
            <w:tcW w:w="1540" w:type="dxa"/>
            <w:vAlign w:val="bottom"/>
          </w:tcPr>
          <w:p>
            <w:pPr>
              <w:spacing w:after="0"/>
              <w:rPr>
                <w:sz w:val="23"/>
                <w:szCs w:val="23"/>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22"/>
                <w:szCs w:val="22"/>
                <w:color w:val="auto"/>
              </w:rPr>
              <w:t>Date of Notice</w:t>
            </w:r>
          </w:p>
        </w:tc>
        <w:tc>
          <w:tcPr>
            <w:tcW w:w="1540" w:type="dxa"/>
            <w:vAlign w:val="bottom"/>
          </w:tcPr>
          <w:p>
            <w:pPr>
              <w:jc w:val="right"/>
              <w:spacing w:after="0"/>
              <w:rPr>
                <w:sz w:val="20"/>
                <w:szCs w:val="20"/>
                <w:color w:val="auto"/>
              </w:rPr>
            </w:pPr>
            <w:r>
              <w:rPr>
                <w:rFonts w:ascii="Arial" w:cs="Arial" w:eastAsia="Arial" w:hAnsi="Arial"/>
                <w:sz w:val="22"/>
                <w:szCs w:val="22"/>
                <w:color w:val="auto"/>
              </w:rPr>
              <w:t>08/14/2023</w:t>
            </w:r>
          </w:p>
        </w:tc>
      </w:tr>
      <w:tr>
        <w:trPr>
          <w:trHeight w:val="297"/>
        </w:trPr>
        <w:tc>
          <w:tcPr>
            <w:tcW w:w="18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4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Diane M. Stenson, Vice President &amp;amp; Treasurer</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9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2023-08-14T12:34:32Z</dcterms:created>
  <dcterms:modified xsi:type="dcterms:W3CDTF">2023-08-14T12:34:32Z</dcterms:modified>
</cp:coreProperties>
</file>